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18681" w14:textId="2CAB79E4" w:rsidR="0018291D" w:rsidRPr="00651785" w:rsidRDefault="003D3B90">
      <w:r w:rsidRPr="00651785">
        <w:rPr>
          <w:noProof/>
          <w:lang w:val="en-US" w:eastAsia="en-US"/>
        </w:rPr>
        <w:drawing>
          <wp:inline distT="0" distB="0" distL="0" distR="0" wp14:anchorId="0C2C250C" wp14:editId="7F95B0C5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C912" w14:textId="77777777" w:rsidR="0018291D" w:rsidRPr="00651785" w:rsidRDefault="003D3B90">
      <w:pPr>
        <w:pStyle w:val="pStyle"/>
      </w:pPr>
      <w:r w:rsidRPr="00651785">
        <w:rPr>
          <w:b/>
        </w:rPr>
        <w:t>РЕПУБЛИКА СРБИЈА</w:t>
      </w:r>
    </w:p>
    <w:p w14:paraId="7B7B98F1" w14:textId="77777777" w:rsidR="0018291D" w:rsidRPr="00651785" w:rsidRDefault="003D3B90">
      <w:pPr>
        <w:pStyle w:val="pStyle"/>
      </w:pPr>
      <w:r w:rsidRPr="00651785">
        <w:rPr>
          <w:b/>
        </w:rPr>
        <w:t>ЈАВНИ ИЗВРШИТЕЉ</w:t>
      </w:r>
    </w:p>
    <w:p w14:paraId="4FA75AD9" w14:textId="77777777" w:rsidR="0018291D" w:rsidRPr="00651785" w:rsidRDefault="003D3B90">
      <w:pPr>
        <w:pStyle w:val="pStyle"/>
      </w:pPr>
      <w:r w:rsidRPr="00651785">
        <w:rPr>
          <w:b/>
        </w:rPr>
        <w:t>АЛЕКСАНДАР ТОДОРОВИЋ</w:t>
      </w:r>
    </w:p>
    <w:p w14:paraId="62551610" w14:textId="77777777" w:rsidR="0018291D" w:rsidRPr="00651785" w:rsidRDefault="003D3B90">
      <w:pPr>
        <w:pStyle w:val="pStyle"/>
      </w:pPr>
      <w:r w:rsidRPr="00651785">
        <w:rPr>
          <w:b/>
        </w:rPr>
        <w:t>Крагујевац</w:t>
      </w:r>
    </w:p>
    <w:p w14:paraId="753C5ED8" w14:textId="77777777" w:rsidR="0018291D" w:rsidRPr="00651785" w:rsidRDefault="003D3B90">
      <w:pPr>
        <w:pStyle w:val="pStyle"/>
      </w:pPr>
      <w:r w:rsidRPr="00651785">
        <w:rPr>
          <w:b/>
        </w:rPr>
        <w:t>Др Зорана Ђинђића бр.22/2</w:t>
      </w:r>
    </w:p>
    <w:p w14:paraId="280F680D" w14:textId="77777777" w:rsidR="0018291D" w:rsidRPr="00651785" w:rsidRDefault="003D3B90">
      <w:pPr>
        <w:pStyle w:val="pStyle"/>
      </w:pPr>
      <w:r w:rsidRPr="00651785">
        <w:rPr>
          <w:b/>
        </w:rPr>
        <w:t>Телефон: 034/209-242</w:t>
      </w:r>
    </w:p>
    <w:p w14:paraId="72177DA2" w14:textId="6EC2951E" w:rsidR="0018291D" w:rsidRPr="00D456F0" w:rsidRDefault="003D3B90">
      <w:pPr>
        <w:pStyle w:val="pStyle"/>
        <w:rPr>
          <w:lang w:val="sr-Cyrl-RS"/>
        </w:rPr>
      </w:pPr>
      <w:r w:rsidRPr="00651785">
        <w:rPr>
          <w:b/>
        </w:rPr>
        <w:t>Број предмета: ИИ</w:t>
      </w:r>
      <w:r w:rsidR="00D456F0">
        <w:rPr>
          <w:b/>
          <w:lang w:val="sr-Cyrl-RS"/>
        </w:rPr>
        <w:t>в-</w:t>
      </w:r>
      <w:r w:rsidR="0061660D">
        <w:rPr>
          <w:b/>
          <w:lang w:val="sr-Cyrl-RS"/>
        </w:rPr>
        <w:t>134/22</w:t>
      </w:r>
    </w:p>
    <w:p w14:paraId="0A3B9190" w14:textId="4DEF861A" w:rsidR="0018291D" w:rsidRDefault="003D3B90">
      <w:pPr>
        <w:pStyle w:val="pStyle"/>
        <w:rPr>
          <w:b/>
        </w:rPr>
      </w:pPr>
      <w:r w:rsidRPr="00651785">
        <w:rPr>
          <w:b/>
        </w:rPr>
        <w:t xml:space="preserve">Дана: </w:t>
      </w:r>
      <w:r w:rsidR="0061660D">
        <w:rPr>
          <w:b/>
          <w:lang w:val="sr-Cyrl-RS"/>
        </w:rPr>
        <w:t>25.04.2025</w:t>
      </w:r>
      <w:r w:rsidR="00E07748" w:rsidRPr="00651785">
        <w:rPr>
          <w:b/>
          <w:lang w:val="sr-Cyrl-RS"/>
        </w:rPr>
        <w:t>.</w:t>
      </w:r>
      <w:r w:rsidRPr="00651785">
        <w:rPr>
          <w:b/>
        </w:rPr>
        <w:t xml:space="preserve"> године</w:t>
      </w:r>
    </w:p>
    <w:p w14:paraId="4672EB32" w14:textId="41B5AB17" w:rsidR="0061660D" w:rsidRDefault="0061660D">
      <w:pPr>
        <w:pStyle w:val="pStyle"/>
        <w:rPr>
          <w:b/>
        </w:rPr>
      </w:pPr>
    </w:p>
    <w:p w14:paraId="71716798" w14:textId="77777777" w:rsidR="0061660D" w:rsidRPr="00651785" w:rsidRDefault="0061660D">
      <w:pPr>
        <w:pStyle w:val="pStyle"/>
      </w:pPr>
    </w:p>
    <w:p w14:paraId="2A4BEF65" w14:textId="77777777" w:rsidR="0018291D" w:rsidRPr="00651785" w:rsidRDefault="0018291D"/>
    <w:p w14:paraId="3E2BC45E" w14:textId="77777777" w:rsidR="0018291D" w:rsidRPr="00651785" w:rsidRDefault="0018291D"/>
    <w:p w14:paraId="30191959" w14:textId="144EC429" w:rsidR="0018291D" w:rsidRPr="000C2DFB" w:rsidRDefault="003D3B90" w:rsidP="00D456F0">
      <w:pPr>
        <w:ind w:firstLine="708"/>
        <w:jc w:val="both"/>
      </w:pPr>
      <w:r w:rsidRPr="000C2DFB">
        <w:t xml:space="preserve">Јавни извршитељ Александар Тодоровић, Крагујевац у извршном предмету извршнoг повериoцa </w:t>
      </w:r>
      <w:r w:rsidR="006622BC" w:rsidRPr="008C1C9D">
        <w:t>3 BANKA AKCIONARSKO DRUŠTVO NOVI SAD, Нови Сад, ул. Булевар ослобођења бр. 2а, МБ 08761132, ПИБ 101643574, против извршног дужника Жељко Дачовић, Балосаве-Кнић, ул. Балосав</w:t>
      </w:r>
      <w:r w:rsidR="006622BC">
        <w:t>ска бр. 55</w:t>
      </w:r>
      <w:r w:rsidR="000C2DFB" w:rsidRPr="000C2DFB">
        <w:t xml:space="preserve">, </w:t>
      </w:r>
      <w:r w:rsidRPr="000C2DFB">
        <w:t xml:space="preserve">ради намирења новчаног потраживања, по службеној дужности, дана </w:t>
      </w:r>
      <w:r w:rsidR="0061660D">
        <w:rPr>
          <w:lang w:val="sr-Cyrl-RS"/>
        </w:rPr>
        <w:t>25.04.2025</w:t>
      </w:r>
      <w:r w:rsidR="00E07748" w:rsidRPr="000C2DFB">
        <w:rPr>
          <w:lang w:val="sr-Cyrl-RS"/>
        </w:rPr>
        <w:t>.</w:t>
      </w:r>
      <w:r w:rsidRPr="000C2DFB">
        <w:t xml:space="preserve"> године</w:t>
      </w:r>
      <w:r w:rsidR="001C7A3E" w:rsidRPr="000C2DFB">
        <w:rPr>
          <w:lang w:val="sr-Cyrl-RS"/>
        </w:rPr>
        <w:t>,</w:t>
      </w:r>
      <w:r w:rsidR="001C7A3E" w:rsidRPr="000C2DFB">
        <w:t xml:space="preserve"> донео је</w:t>
      </w:r>
      <w:r w:rsidRPr="000C2DFB">
        <w:t xml:space="preserve"> следећи:</w:t>
      </w:r>
    </w:p>
    <w:p w14:paraId="1A99B453" w14:textId="77777777" w:rsidR="0061660D" w:rsidRDefault="0061660D">
      <w:pPr>
        <w:pStyle w:val="Heading1"/>
      </w:pPr>
      <w:bookmarkStart w:id="0" w:name="_Toc1"/>
    </w:p>
    <w:p w14:paraId="4DEE44F2" w14:textId="047F16C8" w:rsidR="0018291D" w:rsidRDefault="003D3B90">
      <w:pPr>
        <w:pStyle w:val="Heading1"/>
      </w:pPr>
      <w:r w:rsidRPr="00651785">
        <w:t>З А К Љ У Ч А К</w:t>
      </w:r>
      <w:bookmarkEnd w:id="0"/>
    </w:p>
    <w:p w14:paraId="6BD92576" w14:textId="77777777" w:rsidR="0061660D" w:rsidRPr="00651785" w:rsidRDefault="0061660D">
      <w:pPr>
        <w:pStyle w:val="Heading1"/>
      </w:pPr>
    </w:p>
    <w:p w14:paraId="48D7DB0B" w14:textId="2C4E1961" w:rsidR="0018291D" w:rsidRDefault="003D3B90">
      <w:pPr>
        <w:pStyle w:val="pStyle2"/>
      </w:pPr>
      <w:r w:rsidRPr="00651785">
        <w:rPr>
          <w:b/>
        </w:rPr>
        <w:t xml:space="preserve"> I  ОДРЕЂУЈЕ СЕ по избору извршног повериоца продаја</w:t>
      </w:r>
      <w:r w:rsidR="002220D5" w:rsidRPr="002220D5">
        <w:rPr>
          <w:b/>
        </w:rPr>
        <w:t xml:space="preserve"> </w:t>
      </w:r>
      <w:r w:rsidR="002220D5" w:rsidRPr="00651785">
        <w:rPr>
          <w:b/>
        </w:rPr>
        <w:t>непосредном погодбом</w:t>
      </w:r>
      <w:r w:rsidR="005916F8">
        <w:rPr>
          <w:b/>
          <w:bCs/>
          <w:lang w:val="sr-Cyrl-RS"/>
        </w:rPr>
        <w:t xml:space="preserve"> </w:t>
      </w:r>
      <w:r w:rsidR="00D456F0" w:rsidRPr="006B509D">
        <w:t>непокретности</w:t>
      </w:r>
      <w:r w:rsidR="006622BC">
        <w:rPr>
          <w:lang w:val="sr-Cyrl-RS"/>
        </w:rPr>
        <w:t xml:space="preserve"> у </w:t>
      </w:r>
      <w:r w:rsidR="00D456F0" w:rsidRPr="006B509D">
        <w:rPr>
          <w:lang w:val="sr-Cyrl-RS"/>
        </w:rPr>
        <w:t>власништву извршног дужника</w:t>
      </w:r>
      <w:r w:rsidR="00D456F0">
        <w:rPr>
          <w:b/>
          <w:lang w:val="sr-Cyrl-RS"/>
        </w:rPr>
        <w:t xml:space="preserve"> </w:t>
      </w:r>
      <w:r w:rsidRPr="00651785">
        <w:t xml:space="preserve">и то: </w:t>
      </w:r>
    </w:p>
    <w:p w14:paraId="607139BE" w14:textId="743A2296" w:rsidR="0061660D" w:rsidRPr="0061660D" w:rsidRDefault="0061660D" w:rsidP="0061660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eastAsia="Lucida Sans Unicode"/>
          <w:b/>
          <w:lang w:val="sr-Cyrl-RS" w:eastAsia="en-US"/>
        </w:rPr>
      </w:pPr>
      <w:proofErr w:type="spellStart"/>
      <w:r w:rsidRPr="0061660D">
        <w:rPr>
          <w:rFonts w:eastAsia="Lucida Sans Unicode"/>
          <w:lang w:val="en-US" w:eastAsia="en-US"/>
        </w:rPr>
        <w:t>кп.бр</w:t>
      </w:r>
      <w:proofErr w:type="spellEnd"/>
      <w:r w:rsidRPr="0061660D">
        <w:rPr>
          <w:rFonts w:eastAsia="Lucida Sans Unicode"/>
          <w:lang w:val="en-US" w:eastAsia="en-US"/>
        </w:rPr>
        <w:t xml:space="preserve">. </w:t>
      </w:r>
      <w:r w:rsidRPr="0061660D">
        <w:rPr>
          <w:rFonts w:eastAsia="Lucida Sans Unicode"/>
          <w:lang w:val="sr-Cyrl-RS" w:eastAsia="en-US"/>
        </w:rPr>
        <w:t>511,</w:t>
      </w:r>
      <w:r w:rsidRPr="0061660D">
        <w:rPr>
          <w:rFonts w:eastAsia="Lucida Sans Unicode"/>
          <w:lang w:val="en-US" w:eastAsia="en-US"/>
        </w:rPr>
        <w:t xml:space="preserve"> у</w:t>
      </w:r>
      <w:r w:rsidRPr="0061660D">
        <w:rPr>
          <w:rFonts w:eastAsia="Lucida Sans Unicode"/>
          <w:lang w:val="sr-Cyrl-RS" w:eastAsia="en-US"/>
        </w:rPr>
        <w:t>купне</w:t>
      </w:r>
      <w:r w:rsidRPr="0061660D">
        <w:rPr>
          <w:rFonts w:eastAsia="Lucida Sans Unicode"/>
          <w:lang w:val="en-US" w:eastAsia="en-US"/>
        </w:rPr>
        <w:t xml:space="preserve"> </w:t>
      </w:r>
      <w:proofErr w:type="spellStart"/>
      <w:r w:rsidRPr="0061660D">
        <w:rPr>
          <w:rFonts w:eastAsia="Lucida Sans Unicode"/>
          <w:lang w:val="en-US" w:eastAsia="en-US"/>
        </w:rPr>
        <w:t>пов</w:t>
      </w:r>
      <w:proofErr w:type="spellEnd"/>
      <w:r w:rsidRPr="0061660D">
        <w:rPr>
          <w:rFonts w:eastAsia="Lucida Sans Unicode"/>
          <w:lang w:val="sr-Cyrl-RS" w:eastAsia="en-US"/>
        </w:rPr>
        <w:t>ршине</w:t>
      </w:r>
      <w:r w:rsidRPr="0061660D">
        <w:rPr>
          <w:rFonts w:eastAsia="Lucida Sans Unicode"/>
          <w:lang w:val="en-US" w:eastAsia="en-US"/>
        </w:rPr>
        <w:t>. 6202 м</w:t>
      </w:r>
      <w:r w:rsidRPr="0061660D">
        <w:rPr>
          <w:rFonts w:eastAsia="Lucida Sans Unicode"/>
          <w:vertAlign w:val="superscript"/>
          <w:lang w:val="en-US" w:eastAsia="en-US"/>
        </w:rPr>
        <w:t>2</w:t>
      </w:r>
      <w:r w:rsidRPr="0061660D">
        <w:rPr>
          <w:rFonts w:eastAsia="Lucida Sans Unicode"/>
          <w:lang w:val="sr-Cyrl-RS" w:eastAsia="en-US"/>
        </w:rPr>
        <w:t>,</w:t>
      </w:r>
      <w:r w:rsidRPr="0061660D">
        <w:rPr>
          <w:rFonts w:eastAsia="Lucida Sans Unicode"/>
          <w:lang w:val="en-US" w:eastAsia="en-US"/>
        </w:rPr>
        <w:t xml:space="preserve"> </w:t>
      </w:r>
      <w:r w:rsidRPr="0061660D">
        <w:rPr>
          <w:rFonts w:eastAsia="Lucida Sans Unicode"/>
          <w:lang w:val="sr-Cyrl-RS" w:eastAsia="en-US"/>
        </w:rPr>
        <w:t>и то: број дела 1 као земљиште под зградом и другим објектом у пов. од 44м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>, које се налази у грађевинском подручју; број дела 2 као земљиште уз зграду и други објекат</w:t>
      </w:r>
      <w:r w:rsidRPr="0061660D">
        <w:rPr>
          <w:rFonts w:eastAsiaTheme="minorHAnsi"/>
          <w:lang w:val="en-US" w:eastAsia="en-US"/>
        </w:rPr>
        <w:t xml:space="preserve"> </w:t>
      </w:r>
      <w:r w:rsidRPr="0061660D">
        <w:rPr>
          <w:rFonts w:eastAsia="Lucida Sans Unicode"/>
          <w:lang w:val="sr-Cyrl-RS" w:eastAsia="en-US"/>
        </w:rPr>
        <w:t>у пов. од 500м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 xml:space="preserve"> која се води као земљиште у грађевинском подручју; број дела 3 као земљиште у грађевинском подручју и то воћњак 2.класе у пов. од 5658м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>; затим породична стамбена зграда бр.1, површине у основи 44м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>, објекат изграђен пре доношења прописа о изградњи објекта, све у ул. Брђани бр.69, потес Брђани, све у приватној својини извршног</w:t>
      </w:r>
      <w:r>
        <w:rPr>
          <w:rFonts w:eastAsia="Lucida Sans Unicode"/>
          <w:lang w:val="sr-Cyrl-RS" w:eastAsia="en-US"/>
        </w:rPr>
        <w:t xml:space="preserve"> дужника са обимом удела од 1/1</w:t>
      </w:r>
      <w:r w:rsidRPr="0061660D">
        <w:rPr>
          <w:rFonts w:eastAsia="Lucida Sans Unicode"/>
          <w:b/>
          <w:lang w:val="sr-Cyrl-RS" w:eastAsia="en-US"/>
        </w:rPr>
        <w:t>;</w:t>
      </w:r>
    </w:p>
    <w:p w14:paraId="72C11E90" w14:textId="77777777" w:rsidR="0061660D" w:rsidRPr="0061660D" w:rsidRDefault="0061660D" w:rsidP="0061660D">
      <w:pPr>
        <w:widowControl w:val="0"/>
        <w:suppressAutoHyphens/>
        <w:spacing w:line="240" w:lineRule="auto"/>
        <w:jc w:val="both"/>
        <w:rPr>
          <w:rFonts w:eastAsia="Lucida Sans Unicode"/>
          <w:lang w:val="sr-Cyrl-RS" w:eastAsia="en-US"/>
        </w:rPr>
      </w:pPr>
    </w:p>
    <w:p w14:paraId="75BE73C5" w14:textId="7AEE7576" w:rsidR="0061660D" w:rsidRPr="0061660D" w:rsidRDefault="0061660D" w:rsidP="0061660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eastAsia="Lucida Sans Unicode"/>
          <w:b/>
          <w:lang w:val="sr-Cyrl-RS" w:eastAsia="en-US"/>
        </w:rPr>
      </w:pPr>
      <w:r w:rsidRPr="0061660D">
        <w:rPr>
          <w:rFonts w:eastAsia="Lucida Sans Unicode"/>
          <w:lang w:val="sr-Cyrl-RS" w:eastAsia="en-US"/>
        </w:rPr>
        <w:t>кп.бр. 91/2, површине 6440 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>, број дела 1, која се води као шума 4.класе, као пољопривредно земљиште у власништву извршног дужника са оби</w:t>
      </w:r>
      <w:r>
        <w:rPr>
          <w:rFonts w:eastAsia="Lucida Sans Unicode"/>
          <w:lang w:val="sr-Cyrl-RS" w:eastAsia="en-US"/>
        </w:rPr>
        <w:t>мом удела од 1/1, потес Брђани</w:t>
      </w:r>
      <w:r w:rsidRPr="0061660D">
        <w:rPr>
          <w:rFonts w:eastAsia="Lucida Sans Unicode"/>
          <w:b/>
          <w:lang w:val="sr-Cyrl-RS" w:eastAsia="en-US"/>
        </w:rPr>
        <w:t>;</w:t>
      </w:r>
    </w:p>
    <w:p w14:paraId="2093D84D" w14:textId="4B307B13" w:rsidR="0061660D" w:rsidRPr="0061660D" w:rsidRDefault="0061660D" w:rsidP="0061660D">
      <w:pPr>
        <w:widowControl w:val="0"/>
        <w:suppressAutoHyphens/>
        <w:spacing w:line="240" w:lineRule="auto"/>
        <w:ind w:left="720"/>
        <w:contextualSpacing/>
        <w:jc w:val="both"/>
        <w:rPr>
          <w:rFonts w:eastAsia="Lucida Sans Unicode"/>
          <w:b/>
          <w:color w:val="FF0000"/>
          <w:lang w:val="sr-Cyrl-RS" w:eastAsia="en-US"/>
        </w:rPr>
      </w:pPr>
    </w:p>
    <w:p w14:paraId="62DDD7B0" w14:textId="291D2A60" w:rsidR="0061660D" w:rsidRPr="0061660D" w:rsidRDefault="0061660D" w:rsidP="0061660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eastAsia="Lucida Sans Unicode"/>
          <w:lang w:val="sr-Cyrl-RS" w:eastAsia="en-US"/>
        </w:rPr>
      </w:pPr>
      <w:r w:rsidRPr="0061660D">
        <w:rPr>
          <w:rFonts w:eastAsia="Lucida Sans Unicode"/>
          <w:lang w:val="sr-Cyrl-RS" w:eastAsia="en-US"/>
        </w:rPr>
        <w:t>кп.бр. 510, површине 1219 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>, број дела 1, која се води као воћњак 2.класе, као земљиште у грађевинском подручју у власништву извршног дужника са обимом удела од 1/1, потес Брђани;</w:t>
      </w:r>
    </w:p>
    <w:p w14:paraId="73A87358" w14:textId="77777777" w:rsidR="0061660D" w:rsidRPr="0061660D" w:rsidRDefault="0061660D" w:rsidP="0061660D">
      <w:pPr>
        <w:widowControl w:val="0"/>
        <w:suppressAutoHyphens/>
        <w:spacing w:line="240" w:lineRule="auto"/>
        <w:ind w:left="720"/>
        <w:contextualSpacing/>
        <w:jc w:val="both"/>
        <w:rPr>
          <w:rFonts w:eastAsia="Lucida Sans Unicode"/>
          <w:lang w:val="sr-Cyrl-RS" w:eastAsia="en-US"/>
        </w:rPr>
      </w:pPr>
    </w:p>
    <w:p w14:paraId="205DF334" w14:textId="316B3355" w:rsidR="0061660D" w:rsidRPr="0061660D" w:rsidRDefault="0061660D" w:rsidP="0061660D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eastAsia="Lucida Sans Unicode"/>
          <w:b/>
          <w:lang w:val="sr-Cyrl-RS" w:eastAsia="en-US"/>
        </w:rPr>
      </w:pPr>
      <w:r w:rsidRPr="0061660D">
        <w:rPr>
          <w:rFonts w:eastAsia="Lucida Sans Unicode"/>
          <w:lang w:val="sr-Cyrl-RS" w:eastAsia="en-US"/>
        </w:rPr>
        <w:t>кп.бр. 1017/2, површине 6729 м</w:t>
      </w:r>
      <w:r w:rsidRPr="0061660D">
        <w:rPr>
          <w:rFonts w:eastAsia="Lucida Sans Unicode"/>
          <w:vertAlign w:val="superscript"/>
          <w:lang w:val="sr-Cyrl-RS" w:eastAsia="en-US"/>
        </w:rPr>
        <w:t>2</w:t>
      </w:r>
      <w:r w:rsidRPr="0061660D">
        <w:rPr>
          <w:rFonts w:eastAsia="Lucida Sans Unicode"/>
          <w:lang w:val="sr-Cyrl-RS" w:eastAsia="en-US"/>
        </w:rPr>
        <w:t>, број дела 1, која се води као њива 1.класе,</w:t>
      </w:r>
      <w:r w:rsidRPr="0061660D">
        <w:rPr>
          <w:rFonts w:eastAsiaTheme="minorHAnsi"/>
          <w:lang w:val="sr-Cyrl-RS" w:eastAsia="en-US"/>
        </w:rPr>
        <w:t xml:space="preserve"> као пољопривредно </w:t>
      </w:r>
      <w:r w:rsidRPr="0061660D">
        <w:rPr>
          <w:rFonts w:eastAsia="Lucida Sans Unicode"/>
          <w:lang w:val="sr-Cyrl-RS" w:eastAsia="en-US"/>
        </w:rPr>
        <w:t xml:space="preserve"> земљиште, потес Велико Поље, у власништву извршног</w:t>
      </w:r>
      <w:r>
        <w:rPr>
          <w:rFonts w:eastAsia="Lucida Sans Unicode"/>
          <w:lang w:val="sr-Cyrl-RS" w:eastAsia="en-US"/>
        </w:rPr>
        <w:t xml:space="preserve"> дужника са обимом удела од 1/1</w:t>
      </w:r>
    </w:p>
    <w:p w14:paraId="4F47CBA9" w14:textId="77777777" w:rsidR="0061660D" w:rsidRPr="0061660D" w:rsidRDefault="0061660D" w:rsidP="0061660D">
      <w:pPr>
        <w:widowControl w:val="0"/>
        <w:suppressAutoHyphens/>
        <w:spacing w:line="240" w:lineRule="auto"/>
        <w:ind w:left="720"/>
        <w:contextualSpacing/>
        <w:jc w:val="both"/>
        <w:rPr>
          <w:rFonts w:eastAsia="Lucida Sans Unicode"/>
          <w:lang w:val="sr-Cyrl-RS" w:eastAsia="en-US"/>
        </w:rPr>
      </w:pPr>
    </w:p>
    <w:p w14:paraId="36117276" w14:textId="52427FF7" w:rsidR="0061660D" w:rsidRPr="00CA2AA5" w:rsidRDefault="006622BC" w:rsidP="005778D7">
      <w:pPr>
        <w:widowControl w:val="0"/>
        <w:suppressAutoHyphens/>
        <w:spacing w:line="240" w:lineRule="auto"/>
        <w:ind w:left="720"/>
        <w:contextualSpacing/>
        <w:jc w:val="both"/>
        <w:rPr>
          <w:rFonts w:eastAsia="Lucida Sans Unicode"/>
          <w:b/>
          <w:bCs/>
          <w:lang w:val="sr-Cyrl-RS" w:eastAsia="en-US"/>
        </w:rPr>
      </w:pPr>
      <w:r w:rsidRPr="006622BC">
        <w:rPr>
          <w:rFonts w:eastAsia="Lucida Sans Unicode"/>
          <w:b/>
          <w:lang w:val="sr-Cyrl-RS" w:eastAsia="en-US"/>
        </w:rPr>
        <w:t>све</w:t>
      </w:r>
      <w:r w:rsidR="0061660D" w:rsidRPr="0061660D">
        <w:rPr>
          <w:rFonts w:eastAsia="Lucida Sans Unicode"/>
          <w:b/>
          <w:bCs/>
          <w:lang w:val="sr-Cyrl-RS" w:eastAsia="en-US"/>
        </w:rPr>
        <w:t xml:space="preserve"> уписано у ЛН бр. 349 КО Балосаве, РГЗ СКН Кнић.</w:t>
      </w:r>
    </w:p>
    <w:p w14:paraId="3E370453" w14:textId="77777777" w:rsidR="00CA2AA5" w:rsidRDefault="00CA2AA5" w:rsidP="00CA2AA5">
      <w:pPr>
        <w:spacing w:after="200" w:line="240" w:lineRule="auto"/>
        <w:contextualSpacing/>
        <w:jc w:val="both"/>
        <w:rPr>
          <w:rFonts w:eastAsia="Lucida Sans Unicode"/>
          <w:b/>
          <w:bCs/>
          <w:lang w:val="sr-Cyrl-RS" w:eastAsia="en-US"/>
        </w:rPr>
      </w:pPr>
    </w:p>
    <w:p w14:paraId="52315CF0" w14:textId="77777777" w:rsidR="002220D5" w:rsidRPr="002220D5" w:rsidRDefault="002220D5" w:rsidP="002220D5">
      <w:pPr>
        <w:spacing w:after="200" w:line="240" w:lineRule="auto"/>
        <w:ind w:left="1440"/>
        <w:contextualSpacing/>
        <w:jc w:val="both"/>
        <w:rPr>
          <w:rFonts w:eastAsia="Lucida Sans Unicode"/>
          <w:b/>
          <w:bCs/>
          <w:lang w:val="sr-Cyrl-RS" w:eastAsia="en-US"/>
        </w:rPr>
      </w:pPr>
    </w:p>
    <w:p w14:paraId="3FAA5185" w14:textId="6F210D7B" w:rsidR="00651785" w:rsidRDefault="000D5BDD" w:rsidP="00651785">
      <w:pPr>
        <w:spacing w:before="120" w:after="240" w:line="276" w:lineRule="auto"/>
        <w:ind w:firstLine="500"/>
        <w:jc w:val="both"/>
        <w:rPr>
          <w:b/>
          <w:lang w:val="sr-Cyrl-RS" w:eastAsia="en-US"/>
        </w:rPr>
      </w:pPr>
      <w:r>
        <w:rPr>
          <w:lang w:val="sr-Cyrl-RS" w:eastAsia="en-US"/>
        </w:rPr>
        <w:t>Наведене</w:t>
      </w:r>
      <w:r w:rsidR="00651785" w:rsidRPr="00651785">
        <w:rPr>
          <w:lang w:val="sr-Cyrl-RS" w:eastAsia="en-US"/>
        </w:rPr>
        <w:t xml:space="preserve"> непокретност</w:t>
      </w:r>
      <w:r>
        <w:rPr>
          <w:lang w:val="sr-Cyrl-RS" w:eastAsia="en-US"/>
        </w:rPr>
        <w:t xml:space="preserve">и продају </w:t>
      </w:r>
      <w:bookmarkStart w:id="1" w:name="_GoBack"/>
      <w:bookmarkEnd w:id="1"/>
      <w:r w:rsidR="00651785" w:rsidRPr="00651785">
        <w:rPr>
          <w:lang w:val="sr-Cyrl-RS" w:eastAsia="en-US"/>
        </w:rPr>
        <w:t xml:space="preserve">се по </w:t>
      </w:r>
      <w:r w:rsidR="00651785" w:rsidRPr="00651785">
        <w:rPr>
          <w:b/>
          <w:lang w:val="sr-Cyrl-RS" w:eastAsia="en-US"/>
        </w:rPr>
        <w:t>почетној цени од 30% од процењене вредности непокретности.</w:t>
      </w:r>
    </w:p>
    <w:p w14:paraId="48E6DA0E" w14:textId="77777777" w:rsidR="006622BC" w:rsidRPr="006622BC" w:rsidRDefault="006622BC" w:rsidP="006622BC">
      <w:pPr>
        <w:spacing w:before="400" w:after="400" w:line="240" w:lineRule="auto"/>
        <w:ind w:firstLine="500"/>
        <w:jc w:val="both"/>
        <w:rPr>
          <w:b/>
          <w:lang w:val="sr-Cyrl-RS"/>
        </w:rPr>
      </w:pPr>
      <w:r w:rsidRPr="006622BC">
        <w:rPr>
          <w:b/>
          <w:lang w:val="sr-Cyrl-RS" w:eastAsia="sr-Cyrl-RS"/>
        </w:rPr>
        <w:t>II</w:t>
      </w:r>
      <w:r w:rsidRPr="006622BC">
        <w:rPr>
          <w:lang w:val="sr-Cyrl-RS" w:eastAsia="sr-Cyrl-RS"/>
        </w:rPr>
        <w:t xml:space="preserve"> </w:t>
      </w:r>
      <w:r w:rsidRPr="006622BC">
        <w:rPr>
          <w:b/>
          <w:lang w:val="sr-Cyrl-RS" w:eastAsia="sr-Cyrl-RS"/>
        </w:rPr>
        <w:t>Катастарска парцела</w:t>
      </w:r>
      <w:r w:rsidRPr="006622BC">
        <w:rPr>
          <w:rFonts w:eastAsia="Lucida Sans Unicode"/>
          <w:b/>
          <w:lang w:val="en-US" w:eastAsia="en-US"/>
        </w:rPr>
        <w:t xml:space="preserve"> </w:t>
      </w:r>
      <w:proofErr w:type="spellStart"/>
      <w:r w:rsidRPr="006622BC">
        <w:rPr>
          <w:rFonts w:eastAsia="Lucida Sans Unicode"/>
          <w:b/>
          <w:lang w:val="en-US" w:eastAsia="en-US"/>
        </w:rPr>
        <w:t>бр</w:t>
      </w:r>
      <w:proofErr w:type="spellEnd"/>
      <w:r w:rsidRPr="006622BC">
        <w:rPr>
          <w:rFonts w:eastAsia="Lucida Sans Unicode"/>
          <w:b/>
          <w:lang w:val="en-US" w:eastAsia="en-US"/>
        </w:rPr>
        <w:t xml:space="preserve">. </w:t>
      </w:r>
      <w:r w:rsidRPr="006622BC">
        <w:rPr>
          <w:rFonts w:eastAsia="Lucida Sans Unicode"/>
          <w:b/>
          <w:lang w:val="sr-Cyrl-RS" w:eastAsia="en-US"/>
        </w:rPr>
        <w:t xml:space="preserve">511 КО Балосаве </w:t>
      </w:r>
      <w:r w:rsidRPr="006622BC">
        <w:rPr>
          <w:b/>
          <w:lang w:val="sr-Cyrl-RS" w:eastAsia="sr-Cyrl-RS"/>
        </w:rPr>
        <w:t>није слободна од лица и ствари и на наведној непокретности која је предмет продаје, п</w:t>
      </w:r>
      <w:r w:rsidRPr="006622BC">
        <w:rPr>
          <w:b/>
        </w:rPr>
        <w:t>осле продаје не остају права трећих лица</w:t>
      </w:r>
      <w:r w:rsidRPr="006622BC">
        <w:rPr>
          <w:b/>
          <w:lang w:val="sr-Cyrl-RS"/>
        </w:rPr>
        <w:t xml:space="preserve"> и на истој се налазе </w:t>
      </w:r>
      <w:r w:rsidRPr="006622BC">
        <w:rPr>
          <w:b/>
          <w:lang w:val="sr-Cyrl-RS"/>
        </w:rPr>
        <w:lastRenderedPageBreak/>
        <w:t>четири помоћна објекта од којих је један штала површине 192</w:t>
      </w:r>
      <w:r w:rsidRPr="006622BC">
        <w:rPr>
          <w:rFonts w:eastAsia="Lucida Sans Unicode"/>
          <w:b/>
          <w:lang w:val="sr-Cyrl-RS" w:eastAsia="en-US"/>
        </w:rPr>
        <w:t xml:space="preserve"> м</w:t>
      </w:r>
      <w:r w:rsidRPr="006622BC">
        <w:rPr>
          <w:rFonts w:eastAsia="Lucida Sans Unicode"/>
          <w:b/>
          <w:vertAlign w:val="superscript"/>
          <w:lang w:val="sr-Cyrl-RS" w:eastAsia="en-US"/>
        </w:rPr>
        <w:t>2</w:t>
      </w:r>
      <w:r w:rsidRPr="006622BC">
        <w:rPr>
          <w:b/>
          <w:lang w:val="sr-Cyrl-RS"/>
        </w:rPr>
        <w:t xml:space="preserve"> који нису укњижени у катастру као и једна породична зграда површине </w:t>
      </w:r>
      <w:r w:rsidRPr="006622BC">
        <w:rPr>
          <w:rFonts w:eastAsia="Lucida Sans Unicode"/>
          <w:b/>
          <w:lang w:val="sr-Cyrl-RS" w:eastAsia="en-US"/>
        </w:rPr>
        <w:t>44м</w:t>
      </w:r>
      <w:r w:rsidRPr="006622BC">
        <w:rPr>
          <w:rFonts w:eastAsia="Lucida Sans Unicode"/>
          <w:b/>
          <w:vertAlign w:val="superscript"/>
          <w:lang w:val="sr-Cyrl-RS" w:eastAsia="en-US"/>
        </w:rPr>
        <w:t>2</w:t>
      </w:r>
      <w:r w:rsidRPr="006622BC">
        <w:rPr>
          <w:b/>
          <w:lang w:val="sr-Cyrl-RS"/>
        </w:rPr>
        <w:t xml:space="preserve"> која је евидентирана у надлежном катастру али је на терену, према претпоставци судског вештака срушена. Преостале описане непокретности су слободне од лица и ствари. </w:t>
      </w:r>
    </w:p>
    <w:p w14:paraId="66A0FBC0" w14:textId="5F055932" w:rsidR="006622BC" w:rsidRPr="00651785" w:rsidRDefault="006622BC" w:rsidP="006622BC">
      <w:pPr>
        <w:spacing w:before="200" w:after="200" w:line="240" w:lineRule="auto"/>
        <w:ind w:firstLine="500"/>
        <w:jc w:val="both"/>
        <w:outlineLvl w:val="0"/>
        <w:rPr>
          <w:b/>
          <w:lang w:val="sr-Cyrl-RS" w:eastAsia="en-US"/>
        </w:rPr>
      </w:pPr>
      <w:r w:rsidRPr="006622BC">
        <w:rPr>
          <w:b/>
          <w:lang w:val="sr-Cyrl-RS" w:eastAsia="sr-Cyrl-RS"/>
        </w:rPr>
        <w:t xml:space="preserve">III </w:t>
      </w:r>
      <w:r w:rsidRPr="006622BC">
        <w:rPr>
          <w:b/>
          <w:lang w:val="sr-Cyrl-RS"/>
        </w:rPr>
        <w:t xml:space="preserve">Постоји законско право прече куповине за к.п.бр.1017/2 и к.п.бр.91/2 све КО Балосаве </w:t>
      </w:r>
      <w:r w:rsidRPr="006622BC">
        <w:rPr>
          <w:b/>
          <w:bCs/>
          <w:lang w:val="sr-Cyrl-RS" w:eastAsia="sr-Cyrl-RS"/>
        </w:rPr>
        <w:t xml:space="preserve">и </w:t>
      </w:r>
      <w:r w:rsidRPr="006622BC">
        <w:rPr>
          <w:b/>
          <w:lang w:val="sr-Cyrl-RS" w:eastAsia="en-US"/>
        </w:rPr>
        <w:t>ималац права има првенство над најповољнијим понудиоцем</w:t>
      </w:r>
      <w:r w:rsidRPr="006622BC">
        <w:rPr>
          <w:rFonts w:eastAsia="Lucida Sans Unicode"/>
          <w:b/>
          <w:lang w:val="sr-Cyrl-RS" w:eastAsia="en-US"/>
        </w:rPr>
        <w:t>.</w:t>
      </w:r>
    </w:p>
    <w:p w14:paraId="7E06ACA7" w14:textId="344AF6D1" w:rsidR="002F740D" w:rsidRPr="00651785" w:rsidRDefault="002F740D" w:rsidP="002F740D">
      <w:pPr>
        <w:spacing w:before="120" w:after="240" w:line="276" w:lineRule="auto"/>
        <w:ind w:firstLine="500"/>
        <w:jc w:val="both"/>
        <w:rPr>
          <w:b/>
          <w:bCs/>
          <w:u w:val="single"/>
          <w:lang w:val="sr-Cyrl-RS" w:eastAsia="en-US"/>
        </w:rPr>
      </w:pPr>
      <w:r w:rsidRPr="00651785">
        <w:rPr>
          <w:b/>
          <w:lang w:val="sr-Latn-CS" w:eastAsia="en-US"/>
        </w:rPr>
        <w:t xml:space="preserve"> </w:t>
      </w:r>
      <w:r w:rsidR="006622BC" w:rsidRPr="00651785">
        <w:rPr>
          <w:b/>
          <w:lang w:val="sr-Latn-CS" w:eastAsia="en-US"/>
        </w:rPr>
        <w:t>IV</w:t>
      </w:r>
      <w:r w:rsidRPr="00651785">
        <w:rPr>
          <w:b/>
          <w:lang w:val="sr-Latn-CS" w:eastAsia="en-US"/>
        </w:rPr>
        <w:t xml:space="preserve"> </w:t>
      </w:r>
      <w:r w:rsidRPr="00651785">
        <w:rPr>
          <w:lang w:val="sr-Latn-CS" w:eastAsia="en-US"/>
        </w:rPr>
        <w:t xml:space="preserve">  </w:t>
      </w:r>
      <w:r w:rsidRPr="00651785">
        <w:rPr>
          <w:lang w:val="sr-Cyrl-RS" w:eastAsia="en-US"/>
        </w:rPr>
        <w:t xml:space="preserve">Уговор о продаји непокретности из става </w:t>
      </w:r>
      <w:r w:rsidRPr="00651785">
        <w:rPr>
          <w:lang w:val="sr-Latn-CS" w:eastAsia="en-US"/>
        </w:rPr>
        <w:t xml:space="preserve">I </w:t>
      </w:r>
      <w:r w:rsidRPr="00651785">
        <w:rPr>
          <w:lang w:val="sr-Cyrl-RS"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предметне непокретности. </w:t>
      </w:r>
      <w:r w:rsidRPr="00651785">
        <w:rPr>
          <w:b/>
          <w:bCs/>
          <w:u w:val="single"/>
          <w:lang w:val="sr-Cyrl-RS"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7F235AD4" w14:textId="714F5923" w:rsidR="00651785" w:rsidRPr="002F740D" w:rsidRDefault="002F740D" w:rsidP="002F740D">
      <w:pPr>
        <w:spacing w:before="120" w:after="240" w:line="276" w:lineRule="auto"/>
        <w:ind w:firstLine="450"/>
        <w:jc w:val="both"/>
        <w:rPr>
          <w:lang w:val="sr-Cyrl-RS" w:eastAsia="en-US"/>
        </w:rPr>
      </w:pPr>
      <w:r w:rsidRPr="00651785">
        <w:rPr>
          <w:b/>
          <w:lang w:val="sr-Cyrl-RS" w:eastAsia="en-US"/>
        </w:rPr>
        <w:t xml:space="preserve"> </w:t>
      </w:r>
      <w:r w:rsidRPr="00651785">
        <w:rPr>
          <w:lang w:val="sr-Cyrl-RS" w:eastAsia="en-US"/>
        </w:rPr>
        <w:t xml:space="preserve">  </w:t>
      </w:r>
      <w:r w:rsidR="006622BC" w:rsidRPr="00651785">
        <w:rPr>
          <w:b/>
          <w:lang w:val="sr-Latn-CS" w:eastAsia="en-US"/>
        </w:rPr>
        <w:t>V</w:t>
      </w:r>
      <w:r w:rsidRPr="00651785">
        <w:rPr>
          <w:lang w:val="sr-Cyrl-RS" w:eastAsia="en-US"/>
        </w:rPr>
        <w:t xml:space="preserve">  </w:t>
      </w:r>
      <w:r>
        <w:rPr>
          <w:b/>
          <w:bCs/>
          <w:lang w:val="sr-Cyrl-RS" w:eastAsia="en-US"/>
        </w:rPr>
        <w:t>Писмени споразум</w:t>
      </w:r>
      <w:r w:rsidRPr="00651785">
        <w:rPr>
          <w:b/>
          <w:bCs/>
          <w:lang w:val="sr-Cyrl-RS" w:eastAsia="en-US"/>
        </w:rPr>
        <w:t xml:space="preserve"> са извршним повериоцем</w:t>
      </w:r>
      <w:r w:rsidRPr="00651785">
        <w:rPr>
          <w:lang w:val="sr-Cyrl-RS" w:eastAsia="en-US"/>
        </w:rPr>
        <w:t xml:space="preserve"> </w:t>
      </w:r>
      <w:r w:rsidRPr="00651785">
        <w:rPr>
          <w:b/>
          <w:bCs/>
          <w:lang w:val="sr-Cyrl-RS" w:eastAsia="en-US"/>
        </w:rPr>
        <w:t xml:space="preserve">о продаји </w:t>
      </w:r>
      <w:r>
        <w:rPr>
          <w:b/>
          <w:bCs/>
          <w:lang w:val="sr-Cyrl-RS" w:eastAsia="en-US"/>
        </w:rPr>
        <w:t xml:space="preserve">предметне непокретности </w:t>
      </w:r>
      <w:r w:rsidRPr="00651785">
        <w:rPr>
          <w:b/>
          <w:bCs/>
          <w:lang w:val="sr-Cyrl-RS" w:eastAsia="en-US"/>
        </w:rPr>
        <w:t>непосредном погодбом</w:t>
      </w:r>
      <w:r w:rsidRPr="00651785">
        <w:rPr>
          <w:lang w:val="sr-Cyrl-RS" w:eastAsia="en-US"/>
        </w:rPr>
        <w:t xml:space="preserve"> </w:t>
      </w:r>
      <w:r>
        <w:rPr>
          <w:lang w:val="sr-Cyrl-RS" w:eastAsia="en-US"/>
        </w:rPr>
        <w:t>доставља</w:t>
      </w:r>
      <w:r w:rsidRPr="00651785">
        <w:rPr>
          <w:lang w:val="sr-Cyrl-RS" w:eastAsia="en-US"/>
        </w:rPr>
        <w:t xml:space="preserve"> се лично у канцеларији јавног извршитеља </w:t>
      </w:r>
      <w:r>
        <w:rPr>
          <w:lang w:val="sr-Cyrl-RS" w:eastAsia="en-US"/>
        </w:rPr>
        <w:t xml:space="preserve">сваког радног дана </w:t>
      </w:r>
      <w:r w:rsidRPr="00651785">
        <w:rPr>
          <w:lang w:val="sr-Cyrl-RS" w:eastAsia="en-US"/>
        </w:rPr>
        <w:t xml:space="preserve">од 12 до 14 часова, или путем поште на адресу ул. Др Зорана Ђинђића бр.22/2, Крагујевац, </w:t>
      </w:r>
      <w:r w:rsidRPr="00651785">
        <w:rPr>
          <w:b/>
          <w:bCs/>
          <w:lang w:val="sr-Cyrl-RS" w:eastAsia="en-US"/>
        </w:rPr>
        <w:t xml:space="preserve">најкасније до </w:t>
      </w:r>
      <w:r w:rsidR="0061660D">
        <w:rPr>
          <w:b/>
          <w:bCs/>
          <w:lang w:val="sr-Cyrl-RS" w:eastAsia="en-US"/>
        </w:rPr>
        <w:t>16.05.2025</w:t>
      </w:r>
      <w:r w:rsidR="000C2DFB">
        <w:rPr>
          <w:b/>
          <w:bCs/>
          <w:lang w:val="en-US" w:eastAsia="en-US"/>
        </w:rPr>
        <w:t>.</w:t>
      </w:r>
      <w:r w:rsidRPr="00651785">
        <w:rPr>
          <w:b/>
          <w:bCs/>
          <w:lang w:val="sr-Cyrl-RS" w:eastAsia="en-US"/>
        </w:rPr>
        <w:t xml:space="preserve"> године</w:t>
      </w:r>
      <w:r w:rsidRPr="00651785">
        <w:rPr>
          <w:lang w:val="sr-Cyrl-RS" w:eastAsia="en-US"/>
        </w:rPr>
        <w:t>.</w:t>
      </w:r>
    </w:p>
    <w:p w14:paraId="0A60605E" w14:textId="382B5437" w:rsidR="00651785" w:rsidRPr="00651785" w:rsidRDefault="00651785" w:rsidP="006F3D3A">
      <w:pPr>
        <w:spacing w:before="120" w:after="240" w:line="276" w:lineRule="auto"/>
        <w:ind w:firstLine="500"/>
        <w:jc w:val="both"/>
        <w:rPr>
          <w:lang w:val="sr-Cyrl-RS" w:eastAsia="en-US"/>
        </w:rPr>
      </w:pPr>
      <w:r w:rsidRPr="00651785">
        <w:rPr>
          <w:lang w:val="sr-Latn-CS" w:eastAsia="en-US"/>
        </w:rPr>
        <w:t xml:space="preserve"> </w:t>
      </w:r>
      <w:r w:rsidR="006622BC" w:rsidRPr="00651785">
        <w:rPr>
          <w:b/>
          <w:lang w:val="sr-Latn-CS" w:eastAsia="en-US"/>
        </w:rPr>
        <w:t>VI</w:t>
      </w:r>
      <w:r w:rsidRPr="00651785">
        <w:rPr>
          <w:lang w:val="sr-Latn-CS" w:eastAsia="en-US"/>
        </w:rPr>
        <w:t xml:space="preserve"> </w:t>
      </w:r>
      <w:r w:rsidRPr="00651785">
        <w:rPr>
          <w:lang w:val="sr-Cyrl-RS" w:eastAsia="en-US"/>
        </w:rPr>
        <w:t xml:space="preserve">  Купац је дужан да непосредно пре закључења уговора о продаји, положи јемство у износу од 15% од процењене вредности предметне непокретности, </w:t>
      </w:r>
      <w:r w:rsidR="006F3D3A">
        <w:rPr>
          <w:lang w:val="sr-Cyrl-RS" w:eastAsia="en-US"/>
        </w:rPr>
        <w:t xml:space="preserve">на намеснки рачун јавног извршитеља број </w:t>
      </w:r>
      <w:r w:rsidR="004217F0">
        <w:t>265-331031</w:t>
      </w:r>
      <w:r w:rsidR="004217F0">
        <w:rPr>
          <w:lang w:val="sr-Cyrl-RS"/>
        </w:rPr>
        <w:t>0002158-82</w:t>
      </w:r>
      <w:r w:rsidR="006F3D3A" w:rsidRPr="0034168C">
        <w:t xml:space="preserve"> позивом на број И</w:t>
      </w:r>
      <w:r w:rsidR="006F3D3A">
        <w:rPr>
          <w:lang w:val="sr-Cyrl-RS"/>
        </w:rPr>
        <w:t>И</w:t>
      </w:r>
      <w:r w:rsidR="002220D5">
        <w:rPr>
          <w:lang w:val="sr-Cyrl-RS"/>
        </w:rPr>
        <w:t>в</w:t>
      </w:r>
      <w:r w:rsidR="00237379">
        <w:rPr>
          <w:lang w:val="sr-Cyrl-RS"/>
        </w:rPr>
        <w:t>-</w:t>
      </w:r>
      <w:r w:rsidR="006E5063">
        <w:rPr>
          <w:lang w:val="en-US"/>
        </w:rPr>
        <w:t>134/22</w:t>
      </w:r>
      <w:r w:rsidR="006F3D3A">
        <w:rPr>
          <w:lang w:val="sr-Cyrl-RS"/>
        </w:rPr>
        <w:t>, свр</w:t>
      </w:r>
      <w:r w:rsidR="006E5063">
        <w:rPr>
          <w:lang w:val="sr-Cyrl-RS"/>
        </w:rPr>
        <w:t>ха уплате јемсто за закључење у</w:t>
      </w:r>
      <w:r w:rsidR="006F3D3A">
        <w:rPr>
          <w:lang w:val="sr-Cyrl-RS"/>
        </w:rPr>
        <w:t xml:space="preserve">говора о купопродаји, </w:t>
      </w:r>
      <w:r w:rsidRPr="00651785">
        <w:rPr>
          <w:lang w:val="sr-Cyrl-RS" w:eastAsia="en-US"/>
        </w:rPr>
        <w:t>под претњом пропуштања.</w:t>
      </w:r>
    </w:p>
    <w:p w14:paraId="2E5DB89C" w14:textId="40CF1431" w:rsidR="00651785" w:rsidRPr="00651785" w:rsidRDefault="00651785" w:rsidP="00651785">
      <w:pPr>
        <w:spacing w:before="120" w:after="240" w:line="276" w:lineRule="auto"/>
        <w:ind w:firstLine="500"/>
        <w:jc w:val="both"/>
        <w:rPr>
          <w:lang w:val="sr-Cyrl-RS" w:eastAsia="en-US"/>
        </w:rPr>
      </w:pPr>
      <w:r w:rsidRPr="00651785">
        <w:rPr>
          <w:b/>
          <w:lang w:val="sr-Cyrl-RS" w:eastAsia="en-US"/>
        </w:rPr>
        <w:t xml:space="preserve">   </w:t>
      </w:r>
      <w:r w:rsidR="006622BC" w:rsidRPr="00651785">
        <w:rPr>
          <w:b/>
          <w:lang w:val="en-US" w:eastAsia="en-US"/>
        </w:rPr>
        <w:t>VI</w:t>
      </w:r>
      <w:r w:rsidR="00DA71A9" w:rsidRPr="00651785">
        <w:rPr>
          <w:b/>
          <w:lang w:val="en-US" w:eastAsia="en-US"/>
        </w:rPr>
        <w:t>I</w:t>
      </w:r>
      <w:r w:rsidRPr="00651785">
        <w:rPr>
          <w:b/>
          <w:lang w:val="sr-Cyrl-RS" w:eastAsia="en-US"/>
        </w:rPr>
        <w:t xml:space="preserve"> </w:t>
      </w:r>
      <w:r w:rsidRPr="00651785">
        <w:rPr>
          <w:lang w:val="sr-Cyrl-RS" w:eastAsia="en-US"/>
        </w:rPr>
        <w:t>Непокретности се могу видети уз претходну најаву јавном извршитељу.</w:t>
      </w:r>
    </w:p>
    <w:p w14:paraId="06A56740" w14:textId="1C679B61" w:rsidR="0018291D" w:rsidRPr="005778D7" w:rsidRDefault="00651785" w:rsidP="005778D7">
      <w:pPr>
        <w:spacing w:before="120" w:after="240" w:line="276" w:lineRule="auto"/>
        <w:ind w:firstLine="500"/>
        <w:jc w:val="both"/>
        <w:rPr>
          <w:lang w:val="sr-Cyrl-CS" w:eastAsia="en-US"/>
        </w:rPr>
      </w:pPr>
      <w:r w:rsidRPr="00651785">
        <w:rPr>
          <w:lang w:val="sr-Cyrl-RS" w:eastAsia="en-US"/>
        </w:rPr>
        <w:t xml:space="preserve">  </w:t>
      </w:r>
      <w:proofErr w:type="gramStart"/>
      <w:r w:rsidR="006622BC" w:rsidRPr="00651785">
        <w:rPr>
          <w:b/>
          <w:lang w:val="en-US" w:eastAsia="en-US"/>
        </w:rPr>
        <w:t>VI</w:t>
      </w:r>
      <w:r w:rsidR="00DA71A9" w:rsidRPr="00651785">
        <w:rPr>
          <w:b/>
          <w:lang w:val="en-US" w:eastAsia="en-US"/>
        </w:rPr>
        <w:t>I</w:t>
      </w:r>
      <w:r w:rsidR="006622BC" w:rsidRPr="00651785">
        <w:rPr>
          <w:b/>
          <w:lang w:val="en-US" w:eastAsia="en-US"/>
        </w:rPr>
        <w:t>I</w:t>
      </w:r>
      <w:r w:rsidR="00023D0B">
        <w:rPr>
          <w:lang w:val="sr-Cyrl-RS" w:eastAsia="en-US"/>
        </w:rPr>
        <w:t xml:space="preserve">  </w:t>
      </w:r>
      <w:r w:rsidR="00023D0B">
        <w:rPr>
          <w:lang w:val="sr-Cyrl-CS" w:eastAsia="en-US"/>
        </w:rPr>
        <w:t>Ова</w:t>
      </w:r>
      <w:r w:rsidRPr="00651785">
        <w:rPr>
          <w:lang w:val="sr-Cyrl-CS" w:eastAsia="en-US"/>
        </w:rPr>
        <w:t>ј</w:t>
      </w:r>
      <w:proofErr w:type="gramEnd"/>
      <w:r w:rsidRPr="00651785">
        <w:rPr>
          <w:lang w:val="sr-Cyrl-CS" w:eastAsia="en-US"/>
        </w:rPr>
        <w:t xml:space="preserve"> закључак објављује се на огласној табли Коморе јавних извршитеља.</w:t>
      </w:r>
    </w:p>
    <w:p w14:paraId="1276B3C8" w14:textId="77777777" w:rsidR="0018291D" w:rsidRPr="00651785" w:rsidRDefault="003D3B90">
      <w:pPr>
        <w:pStyle w:val="Heading1"/>
      </w:pPr>
      <w:bookmarkStart w:id="2" w:name="_Toc2"/>
      <w:r w:rsidRPr="00651785">
        <w:t>О б р а з л о ж е њ е</w:t>
      </w:r>
      <w:bookmarkEnd w:id="2"/>
    </w:p>
    <w:p w14:paraId="1C613E68" w14:textId="40ABD4F3" w:rsidR="00651785" w:rsidRPr="00651785" w:rsidRDefault="006E5063" w:rsidP="00651785">
      <w:pPr>
        <w:spacing w:before="400" w:after="400" w:line="276" w:lineRule="auto"/>
        <w:ind w:firstLine="500"/>
        <w:jc w:val="both"/>
        <w:rPr>
          <w:lang w:val="sr-Cyrl-RS" w:eastAsia="en-US"/>
        </w:rPr>
      </w:pPr>
      <w:r>
        <w:rPr>
          <w:lang w:val="sr-Cyrl-CS" w:eastAsia="en-US"/>
        </w:rPr>
        <w:t>Правноснажним р</w:t>
      </w:r>
      <w:r w:rsidR="00651785" w:rsidRPr="00651785">
        <w:rPr>
          <w:lang w:val="sr-Cyrl-CS" w:eastAsia="en-US"/>
        </w:rPr>
        <w:t xml:space="preserve">ешењем о извршењу </w:t>
      </w:r>
      <w:r w:rsidR="000C2DFB">
        <w:t>Основно</w:t>
      </w:r>
      <w:r>
        <w:t>г суда у Крагујевцу И Ив-542/22</w:t>
      </w:r>
      <w:r w:rsidR="000C2DFB">
        <w:t xml:space="preserve"> од </w:t>
      </w:r>
      <w:r>
        <w:rPr>
          <w:lang w:val="sr-Cyrl-RS"/>
        </w:rPr>
        <w:t>13.07.2022</w:t>
      </w:r>
      <w:r w:rsidR="002220D5">
        <w:t>. године</w:t>
      </w:r>
      <w:r w:rsidR="00651785">
        <w:rPr>
          <w:lang w:val="sr-Cyrl-RS"/>
        </w:rPr>
        <w:t xml:space="preserve"> </w:t>
      </w:r>
      <w:r w:rsidR="00651785" w:rsidRPr="00651785">
        <w:rPr>
          <w:lang w:val="sr-Cyrl-CS" w:eastAsia="en-US"/>
        </w:rPr>
        <w:t xml:space="preserve">одређено је извршење </w:t>
      </w:r>
      <w:r w:rsidR="000C2DFB">
        <w:rPr>
          <w:lang w:val="sr-Cyrl-CS" w:eastAsia="en-US"/>
        </w:rPr>
        <w:t xml:space="preserve">на целокупној имовини </w:t>
      </w:r>
      <w:r w:rsidR="00651785" w:rsidRPr="00651785">
        <w:rPr>
          <w:lang w:val="sr-Cyrl-CS" w:eastAsia="en-US"/>
        </w:rPr>
        <w:t>извршн</w:t>
      </w:r>
      <w:r w:rsidR="00651785">
        <w:rPr>
          <w:lang w:val="sr-Cyrl-CS" w:eastAsia="en-US"/>
        </w:rPr>
        <w:t>ог</w:t>
      </w:r>
      <w:r w:rsidR="00651785" w:rsidRPr="00651785">
        <w:rPr>
          <w:lang w:val="sr-Cyrl-CS" w:eastAsia="en-US"/>
        </w:rPr>
        <w:t xml:space="preserve"> дужника</w:t>
      </w:r>
      <w:r w:rsidR="000C2DFB">
        <w:rPr>
          <w:lang w:val="sr-Cyrl-CS" w:eastAsia="en-US"/>
        </w:rPr>
        <w:t>, те у даљем току поступка и сшровођењем извршења</w:t>
      </w:r>
      <w:r w:rsidR="00651785" w:rsidRPr="00651785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на непокретности ближе означеним </w:t>
      </w:r>
      <w:r w:rsidR="00651785" w:rsidRPr="00651785">
        <w:rPr>
          <w:lang w:val="sr-Cyrl-CS" w:eastAsia="en-US"/>
        </w:rPr>
        <w:t xml:space="preserve">у ставу </w:t>
      </w:r>
      <w:r w:rsidR="00651785" w:rsidRPr="00651785">
        <w:rPr>
          <w:lang w:val="sr-Latn-CS" w:eastAsia="en-US"/>
        </w:rPr>
        <w:t xml:space="preserve">I </w:t>
      </w:r>
      <w:r w:rsidR="00651785" w:rsidRPr="00651785">
        <w:rPr>
          <w:lang w:val="sr-Cyrl-CS" w:eastAsia="en-US"/>
        </w:rPr>
        <w:t xml:space="preserve">изреке, ради намирења </w:t>
      </w:r>
      <w:r w:rsidR="00651785" w:rsidRPr="00651785">
        <w:rPr>
          <w:lang w:val="sr-Cyrl-RS" w:eastAsia="en-US"/>
        </w:rPr>
        <w:t xml:space="preserve">његовог </w:t>
      </w:r>
      <w:r w:rsidR="00651785" w:rsidRPr="00651785">
        <w:rPr>
          <w:lang w:val="sr-Cyrl-CS" w:eastAsia="en-US"/>
        </w:rPr>
        <w:t>новчаног потраживања</w:t>
      </w:r>
      <w:r w:rsidR="00651785" w:rsidRPr="00651785">
        <w:rPr>
          <w:lang w:val="sr-Cyrl-RS" w:eastAsia="en-US"/>
        </w:rPr>
        <w:t>.</w:t>
      </w:r>
    </w:p>
    <w:p w14:paraId="1B05F30A" w14:textId="72DBE4D8" w:rsidR="0018291D" w:rsidRPr="005778D7" w:rsidRDefault="00651785" w:rsidP="005778D7">
      <w:pPr>
        <w:spacing w:before="400" w:after="400" w:line="276" w:lineRule="auto"/>
        <w:ind w:firstLine="500"/>
        <w:jc w:val="both"/>
        <w:rPr>
          <w:lang w:val="sr-Cyrl-RS" w:eastAsia="en-US"/>
        </w:rPr>
      </w:pPr>
      <w:r w:rsidRPr="00651785">
        <w:rPr>
          <w:lang w:val="sr-Cyrl-RS"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 w:rsidR="006E5063">
        <w:rPr>
          <w:lang w:val="sr-Cyrl-RS"/>
        </w:rPr>
        <w:t>23.01.2025</w:t>
      </w:r>
      <w:r>
        <w:t>.</w:t>
      </w:r>
      <w:r w:rsidRPr="00651785">
        <w:rPr>
          <w:lang w:val="sr-Cyrl-RS" w:eastAsia="en-US"/>
        </w:rPr>
        <w:t xml:space="preserve"> године, одржане дана </w:t>
      </w:r>
      <w:r w:rsidR="006E5063">
        <w:rPr>
          <w:lang w:val="sr-Cyrl-RS"/>
        </w:rPr>
        <w:t>21.02.2025</w:t>
      </w:r>
      <w:r>
        <w:t>.</w:t>
      </w:r>
      <w:r w:rsidRPr="00651785">
        <w:rPr>
          <w:lang w:val="sr-Cyrl-RS" w:eastAsia="en-US"/>
        </w:rPr>
        <w:t xml:space="preserve"> године и</w:t>
      </w:r>
      <w:r w:rsidR="006E5063">
        <w:rPr>
          <w:lang w:val="sr-Cyrl-RS" w:eastAsia="en-US"/>
        </w:rPr>
        <w:t>звршни поверилац изјаснио да се предметне описане</w:t>
      </w:r>
      <w:r w:rsidR="000C2DFB">
        <w:rPr>
          <w:lang w:val="sr-Cyrl-RS" w:eastAsia="en-US"/>
        </w:rPr>
        <w:t xml:space="preserve"> </w:t>
      </w:r>
      <w:r w:rsidRPr="00651785">
        <w:rPr>
          <w:lang w:val="sr-Cyrl-RS" w:eastAsia="en-US"/>
        </w:rPr>
        <w:t>непокретност</w:t>
      </w:r>
      <w:r w:rsidR="000C2DFB">
        <w:rPr>
          <w:lang w:val="sr-Cyrl-RS" w:eastAsia="en-US"/>
        </w:rPr>
        <w:t>и</w:t>
      </w:r>
      <w:r w:rsidR="004217F0">
        <w:rPr>
          <w:lang w:val="sr-Cyrl-RS" w:eastAsia="en-US"/>
        </w:rPr>
        <w:t xml:space="preserve"> продају</w:t>
      </w:r>
      <w:r w:rsidRPr="00651785">
        <w:rPr>
          <w:lang w:val="sr-Cyrl-RS" w:eastAsia="en-US"/>
        </w:rPr>
        <w:t xml:space="preserve"> непосредном погодбом, на основу чл. 23, 185. и 189.ЗИО, одлучено је као у изреци закључка.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000"/>
      </w:tblGrid>
      <w:tr w:rsidR="0018291D" w:rsidRPr="00651785" w14:paraId="4AA44477" w14:textId="77777777">
        <w:trPr>
          <w:trHeight w:val="14"/>
        </w:trPr>
        <w:tc>
          <w:tcPr>
            <w:tcW w:w="3500" w:type="dxa"/>
          </w:tcPr>
          <w:p w14:paraId="4E4981E7" w14:textId="77777777" w:rsidR="0018291D" w:rsidRPr="00651785" w:rsidRDefault="003D3B90">
            <w:pPr>
              <w:pStyle w:val="pStyle"/>
            </w:pPr>
            <w:r w:rsidRPr="00651785">
              <w:rPr>
                <w:b/>
              </w:rPr>
              <w:t>ПОУКА О ПРАВНОМ ЛЕКУ:</w:t>
            </w:r>
          </w:p>
          <w:p w14:paraId="75094864" w14:textId="77777777" w:rsidR="0018291D" w:rsidRPr="00651785" w:rsidRDefault="003D3B90">
            <w:r w:rsidRPr="00651785"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002B1D7E" w14:textId="77777777" w:rsidR="0018291D" w:rsidRPr="00651785" w:rsidRDefault="0018291D"/>
        </w:tc>
        <w:tc>
          <w:tcPr>
            <w:tcW w:w="3000" w:type="dxa"/>
          </w:tcPr>
          <w:p w14:paraId="11171350" w14:textId="77777777" w:rsidR="0018291D" w:rsidRPr="00651785" w:rsidRDefault="003D3B90">
            <w:pPr>
              <w:pStyle w:val="pStyle3"/>
            </w:pPr>
            <w:r w:rsidRPr="00651785">
              <w:rPr>
                <w:b/>
              </w:rPr>
              <w:t>ЈАВНИ ИЗВРШИТЕЉ</w:t>
            </w:r>
          </w:p>
          <w:p w14:paraId="3D4CA1CE" w14:textId="77777777" w:rsidR="0018291D" w:rsidRPr="00651785" w:rsidRDefault="003D3B90">
            <w:pPr>
              <w:pStyle w:val="pStyle3"/>
            </w:pPr>
            <w:r w:rsidRPr="00651785">
              <w:t>______________</w:t>
            </w:r>
          </w:p>
          <w:p w14:paraId="73732BAA" w14:textId="77777777" w:rsidR="0018291D" w:rsidRDefault="003D3B90">
            <w:pPr>
              <w:pStyle w:val="pStyle3"/>
            </w:pPr>
            <w:r w:rsidRPr="00651785">
              <w:t>Александар Тодоровић</w:t>
            </w:r>
          </w:p>
          <w:p w14:paraId="3FE83774" w14:textId="7559071F" w:rsidR="005778D7" w:rsidRPr="00651785" w:rsidRDefault="005778D7">
            <w:pPr>
              <w:pStyle w:val="pStyle3"/>
            </w:pPr>
          </w:p>
        </w:tc>
      </w:tr>
    </w:tbl>
    <w:p w14:paraId="1AE37594" w14:textId="77777777" w:rsidR="0018291D" w:rsidRPr="00651785" w:rsidRDefault="0018291D"/>
    <w:p w14:paraId="23227B45" w14:textId="77777777" w:rsidR="0018291D" w:rsidRPr="00651785" w:rsidRDefault="003D3B90">
      <w:pPr>
        <w:pStyle w:val="pStyle"/>
      </w:pPr>
      <w:r w:rsidRPr="00651785">
        <w:t>Дн-а</w:t>
      </w:r>
    </w:p>
    <w:p w14:paraId="7CDFCAFF" w14:textId="5C896847" w:rsidR="0018291D" w:rsidRPr="00651785" w:rsidRDefault="004217F0">
      <w:pPr>
        <w:pStyle w:val="pStyle"/>
        <w:rPr>
          <w:lang w:val="sr-Cyrl-RS"/>
        </w:rPr>
      </w:pPr>
      <w:r>
        <w:t xml:space="preserve">- </w:t>
      </w:r>
      <w:r>
        <w:rPr>
          <w:lang w:val="sr-Cyrl-RS"/>
        </w:rPr>
        <w:t>Извршном</w:t>
      </w:r>
      <w:r w:rsidR="003D3B90" w:rsidRPr="00651785">
        <w:t xml:space="preserve"> повериоц</w:t>
      </w:r>
      <w:r>
        <w:rPr>
          <w:lang w:val="sr-Cyrl-RS"/>
        </w:rPr>
        <w:t>у</w:t>
      </w:r>
    </w:p>
    <w:p w14:paraId="307B9D09" w14:textId="2CD2FBF0" w:rsidR="0018291D" w:rsidRPr="00651785" w:rsidRDefault="003D3B90">
      <w:pPr>
        <w:pStyle w:val="pStyle"/>
        <w:rPr>
          <w:lang w:val="sr-Cyrl-RS"/>
        </w:rPr>
      </w:pPr>
      <w:r w:rsidRPr="00651785">
        <w:t>-</w:t>
      </w:r>
      <w:r w:rsidR="00651785">
        <w:rPr>
          <w:lang w:val="sr-Cyrl-RS"/>
        </w:rPr>
        <w:t xml:space="preserve"> </w:t>
      </w:r>
      <w:r w:rsidR="00F23C5C">
        <w:rPr>
          <w:lang w:val="sr-Cyrl-RS"/>
        </w:rPr>
        <w:t>И</w:t>
      </w:r>
      <w:r w:rsidRPr="00651785">
        <w:t>звршно</w:t>
      </w:r>
      <w:r w:rsidR="000C2DFB">
        <w:rPr>
          <w:lang w:val="sr-Cyrl-RS"/>
        </w:rPr>
        <w:t>м</w:t>
      </w:r>
      <w:r w:rsidRPr="00651785">
        <w:t xml:space="preserve"> дужник</w:t>
      </w:r>
      <w:r w:rsidR="000C2DFB">
        <w:rPr>
          <w:lang w:val="sr-Cyrl-RS"/>
        </w:rPr>
        <w:t>у</w:t>
      </w:r>
    </w:p>
    <w:p w14:paraId="11443A9D" w14:textId="77777777" w:rsidR="0018291D" w:rsidRPr="00651785" w:rsidRDefault="003D3B90">
      <w:pPr>
        <w:pStyle w:val="pStyle"/>
      </w:pPr>
      <w:r w:rsidRPr="00651785">
        <w:t>-Комори јавних извршитеља за огласну таблу</w:t>
      </w:r>
    </w:p>
    <w:p w14:paraId="3E6FCE44" w14:textId="22D00068" w:rsidR="000C2DFB" w:rsidRPr="004217F0" w:rsidRDefault="003D3B90">
      <w:pPr>
        <w:pStyle w:val="pStyle"/>
      </w:pPr>
      <w:r w:rsidRPr="00651785">
        <w:t>-</w:t>
      </w:r>
      <w:r w:rsidR="00651785">
        <w:rPr>
          <w:lang w:val="sr-Cyrl-RS"/>
        </w:rPr>
        <w:t xml:space="preserve">Основном </w:t>
      </w:r>
      <w:r w:rsidRPr="00651785">
        <w:t>суду</w:t>
      </w:r>
      <w:r w:rsidR="00651785">
        <w:rPr>
          <w:lang w:val="sr-Cyrl-RS"/>
        </w:rPr>
        <w:t xml:space="preserve"> у </w:t>
      </w:r>
      <w:r w:rsidR="000C2DFB">
        <w:rPr>
          <w:lang w:val="sr-Cyrl-RS"/>
        </w:rPr>
        <w:t>Крагујевцу</w:t>
      </w:r>
      <w:r w:rsidR="00651785">
        <w:rPr>
          <w:lang w:val="sr-Cyrl-RS"/>
        </w:rPr>
        <w:t xml:space="preserve"> </w:t>
      </w:r>
      <w:r w:rsidRPr="00651785">
        <w:t>за огласну таблу и интернет страницу (информатичару)</w:t>
      </w:r>
    </w:p>
    <w:sectPr w:rsidR="000C2DFB" w:rsidRPr="004217F0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0E56"/>
    <w:multiLevelType w:val="hybridMultilevel"/>
    <w:tmpl w:val="DF44C9B8"/>
    <w:lvl w:ilvl="0" w:tplc="046CDEB8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C6479E"/>
    <w:multiLevelType w:val="hybridMultilevel"/>
    <w:tmpl w:val="80CEBE6E"/>
    <w:lvl w:ilvl="0" w:tplc="6A441F2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D"/>
    <w:rsid w:val="00023D0B"/>
    <w:rsid w:val="000C2DFB"/>
    <w:rsid w:val="000D5BDD"/>
    <w:rsid w:val="0018291D"/>
    <w:rsid w:val="00194C4F"/>
    <w:rsid w:val="001C7A3E"/>
    <w:rsid w:val="002220D5"/>
    <w:rsid w:val="00237379"/>
    <w:rsid w:val="002F740D"/>
    <w:rsid w:val="003D3B90"/>
    <w:rsid w:val="004217F0"/>
    <w:rsid w:val="005778D7"/>
    <w:rsid w:val="005916F8"/>
    <w:rsid w:val="0061660D"/>
    <w:rsid w:val="00651785"/>
    <w:rsid w:val="006622BC"/>
    <w:rsid w:val="006E5063"/>
    <w:rsid w:val="006F3D3A"/>
    <w:rsid w:val="00911389"/>
    <w:rsid w:val="00CA2AA5"/>
    <w:rsid w:val="00D456F0"/>
    <w:rsid w:val="00DA71A9"/>
    <w:rsid w:val="00E07748"/>
    <w:rsid w:val="00F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7DDAD"/>
  <w15:docId w15:val="{F7E93AFB-3A9B-4920-A2AD-4B060B64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E07748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8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738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11</cp:revision>
  <cp:lastPrinted>2025-04-25T10:30:00Z</cp:lastPrinted>
  <dcterms:created xsi:type="dcterms:W3CDTF">2023-10-30T09:59:00Z</dcterms:created>
  <dcterms:modified xsi:type="dcterms:W3CDTF">2025-04-25T11:29:00Z</dcterms:modified>
  <cp:category/>
</cp:coreProperties>
</file>